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E" w:rsidRDefault="00976E7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6380" cy="1463040"/>
            <wp:effectExtent l="19050" t="0" r="7620" b="0"/>
            <wp:docPr id="1" name="Рисунок 1" descr="ЯР-Тревел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-Тревел_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A8" w:rsidRDefault="00EC34A8" w:rsidP="00EC34A8">
      <w:pPr>
        <w:pStyle w:val="3"/>
        <w:shd w:val="clear" w:color="auto" w:fill="FFFFFF"/>
        <w:spacing w:before="0" w:after="120" w:line="276" w:lineRule="atLeast"/>
        <w:jc w:val="center"/>
        <w:rPr>
          <w:color w:val="FF0000"/>
          <w:sz w:val="43"/>
          <w:szCs w:val="43"/>
        </w:rPr>
      </w:pPr>
      <w:r w:rsidRPr="00EC34A8">
        <w:rPr>
          <w:color w:val="FF0000"/>
          <w:sz w:val="43"/>
          <w:szCs w:val="43"/>
        </w:rPr>
        <w:t>КЛАССИЧЕСКИЙ САНКТ-ПЕТЕРБУРГ</w:t>
      </w:r>
    </w:p>
    <w:p w:rsidR="004D33B5" w:rsidRPr="004D33B5" w:rsidRDefault="004D33B5" w:rsidP="004D33B5">
      <w:pPr>
        <w:jc w:val="center"/>
        <w:rPr>
          <w:sz w:val="28"/>
          <w:szCs w:val="28"/>
        </w:rPr>
      </w:pPr>
      <w:r w:rsidRPr="004D33B5">
        <w:rPr>
          <w:sz w:val="28"/>
          <w:szCs w:val="28"/>
        </w:rPr>
        <w:t>Автобусом из Ярославля</w:t>
      </w:r>
    </w:p>
    <w:p w:rsidR="00EC34A8" w:rsidRPr="00EC34A8" w:rsidRDefault="00EC34A8" w:rsidP="00EC34A8">
      <w:pPr>
        <w:pStyle w:val="3"/>
        <w:shd w:val="clear" w:color="auto" w:fill="FFFFFF"/>
        <w:spacing w:before="0" w:after="120" w:line="276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Даты:  </w:t>
      </w:r>
      <w:r w:rsidRPr="00EC34A8">
        <w:rPr>
          <w:color w:val="000000"/>
          <w:sz w:val="24"/>
          <w:szCs w:val="24"/>
        </w:rPr>
        <w:t xml:space="preserve">04.08-08.08, </w:t>
      </w:r>
      <w:r>
        <w:rPr>
          <w:color w:val="000000"/>
          <w:sz w:val="24"/>
          <w:szCs w:val="24"/>
        </w:rPr>
        <w:t xml:space="preserve"> </w:t>
      </w:r>
      <w:r w:rsidRPr="00EC34A8">
        <w:rPr>
          <w:color w:val="000000"/>
          <w:sz w:val="24"/>
          <w:szCs w:val="24"/>
        </w:rPr>
        <w:t>18.08-22.08.16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4"/>
        <w:gridCol w:w="113"/>
        <w:gridCol w:w="128"/>
      </w:tblGrid>
      <w:tr w:rsidR="00EC34A8" w:rsidRPr="00EC34A8" w:rsidTr="00EC3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</w:rPr>
              <w:t>1 день</w:t>
            </w:r>
          </w:p>
          <w:p w:rsidR="00EC34A8" w:rsidRDefault="00EC34A8" w:rsidP="00EC34A8">
            <w:pPr>
              <w:numPr>
                <w:ilvl w:val="0"/>
                <w:numId w:val="1"/>
              </w:numPr>
              <w:spacing w:after="0" w:line="264" w:lineRule="atLeast"/>
              <w:ind w:left="240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19.00 Выезд из Ярославля от ДК Железнодорожников (Ярославль-Главный)</w:t>
            </w:r>
          </w:p>
          <w:p w:rsidR="00EC34A8" w:rsidRPr="00EC34A8" w:rsidRDefault="00EC34A8" w:rsidP="00EC34A8">
            <w:pPr>
              <w:numPr>
                <w:ilvl w:val="0"/>
                <w:numId w:val="1"/>
              </w:numPr>
              <w:spacing w:after="0" w:line="264" w:lineRule="atLeast"/>
              <w:ind w:left="240"/>
              <w:rPr>
                <w:rFonts w:asciiTheme="majorHAnsi" w:hAnsiTheme="majorHAnsi"/>
                <w:color w:val="2E2D2D"/>
                <w:sz w:val="24"/>
                <w:szCs w:val="24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</w:rPr>
              <w:t>2 день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Прибытие в Санкт-Петербург. Завтрак в кафе города.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Обзорная экскурсия "Многоликий Петербург", с посещением пешеходных зон Невского проспекта. Посещение Казанского собора, главного действующего храма Санкт-Петербурга. Посещение Александро-Невской Лавры (некрополи за доп. плату), петербуржского действующего монастыря, который создавался в 18 веке для сохранения и распространения царской власти и христианской веры в новой столице. Посещение территории Петропавловской крепости; первому сооружению Санкт-Петербурга, которое должно было служить защите города от северных соседей.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Посещение Исаакиевского собора</w:t>
            </w:r>
            <w:proofErr w:type="gramStart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.</w:t>
            </w:r>
            <w:proofErr w:type="gramEnd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 xml:space="preserve"> (</w:t>
            </w:r>
            <w:proofErr w:type="gramStart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з</w:t>
            </w:r>
            <w:proofErr w:type="gramEnd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а доп. плату - 250 р. взрослый/ 70 р. школьник)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Обед в кафе города.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Размещение в гостинице «</w:t>
            </w:r>
            <w:proofErr w:type="spellStart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Смольнинская</w:t>
            </w:r>
            <w:proofErr w:type="spellEnd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» либо "Меркурий".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За доп. Плату: Ночная экскурсия по Санкт-Петербургу с разведением мостов. Оплата на месте</w:t>
            </w:r>
          </w:p>
          <w:p w:rsid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За доп. плату прогулка по рекам и каналам. Оплата на месте.</w:t>
            </w:r>
          </w:p>
          <w:p w:rsidR="00EC34A8" w:rsidRPr="00EC34A8" w:rsidRDefault="00EC34A8" w:rsidP="00EC34A8">
            <w:pPr>
              <w:numPr>
                <w:ilvl w:val="0"/>
                <w:numId w:val="2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</w:rPr>
              <w:t>3 день</w:t>
            </w:r>
          </w:p>
          <w:p w:rsidR="00EC34A8" w:rsidRPr="00EC34A8" w:rsidRDefault="00EC34A8" w:rsidP="00EC34A8">
            <w:pPr>
              <w:numPr>
                <w:ilvl w:val="0"/>
                <w:numId w:val="3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Завтрак в гостинице. Свободный день.</w:t>
            </w:r>
          </w:p>
          <w:p w:rsidR="00EC34A8" w:rsidRPr="00EC34A8" w:rsidRDefault="00EC34A8" w:rsidP="00EC34A8">
            <w:pPr>
              <w:numPr>
                <w:ilvl w:val="0"/>
                <w:numId w:val="3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Для желающих за дополнительную плату 900 руб. взрослый/700 рублей школьник. Оплата в офисе турагентства.</w:t>
            </w:r>
          </w:p>
          <w:p w:rsidR="00EC34A8" w:rsidRPr="00EC34A8" w:rsidRDefault="00EC34A8" w:rsidP="00EC34A8">
            <w:pPr>
              <w:numPr>
                <w:ilvl w:val="0"/>
                <w:numId w:val="3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Автобусная экскурсия «Дворцы и усадьбы взморья». Экскурсионный маршрут проходит вдоль южного побережья Финского залива по живописной дороге, которую уже в первой четверти XVIII века путешественники - иностранцы сравнивали с "прелестным переездом от Парижа до Версаля". Посещение Петергофа, блестящей загородной приморской императорской резиденции с обзорной экскурсией по Нижнему парку и осмотром фонтанов. Свободное время, когда Вы можете самостоятельно посетить малые дворцы Петергофа: Эрмитаж, Банный корпус, дворец Екатерины II и др.</w:t>
            </w:r>
          </w:p>
          <w:p w:rsidR="00EC34A8" w:rsidRPr="00EC34A8" w:rsidRDefault="00EC34A8" w:rsidP="00EC34A8">
            <w:pPr>
              <w:numPr>
                <w:ilvl w:val="0"/>
                <w:numId w:val="3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Обед в кафе города.</w:t>
            </w:r>
          </w:p>
          <w:p w:rsidR="00EC34A8" w:rsidRDefault="00EC34A8" w:rsidP="00EC34A8">
            <w:pPr>
              <w:numPr>
                <w:ilvl w:val="0"/>
                <w:numId w:val="3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 xml:space="preserve">Экскурсия в уникальный город </w:t>
            </w:r>
            <w:proofErr w:type="spellStart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Крондштадт</w:t>
            </w:r>
            <w:proofErr w:type="spellEnd"/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. Город морской и воинской славы, русская цитадель на Балтийском море!</w:t>
            </w:r>
          </w:p>
          <w:p w:rsidR="00EC34A8" w:rsidRDefault="00EC34A8">
            <w:pPr>
              <w:pStyle w:val="a7"/>
              <w:spacing w:before="0" w:beforeAutospacing="0" w:after="0" w:afterAutospacing="0" w:line="288" w:lineRule="atLeast"/>
              <w:rPr>
                <w:rStyle w:val="a6"/>
                <w:rFonts w:asciiTheme="majorHAnsi" w:hAnsiTheme="majorHAnsi"/>
                <w:color w:val="2E2D2D"/>
              </w:rPr>
            </w:pPr>
          </w:p>
          <w:p w:rsidR="00EC34A8" w:rsidRDefault="00EC34A8">
            <w:pPr>
              <w:pStyle w:val="a7"/>
              <w:spacing w:before="0" w:beforeAutospacing="0" w:after="0" w:afterAutospacing="0" w:line="288" w:lineRule="atLeast"/>
              <w:rPr>
                <w:rStyle w:val="a6"/>
                <w:rFonts w:asciiTheme="majorHAnsi" w:hAnsiTheme="majorHAnsi"/>
                <w:color w:val="2E2D2D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</w:rPr>
              <w:t>4 день</w:t>
            </w:r>
          </w:p>
          <w:p w:rsidR="00EC34A8" w:rsidRPr="00EC34A8" w:rsidRDefault="00EC34A8" w:rsidP="00EC34A8">
            <w:pPr>
              <w:numPr>
                <w:ilvl w:val="0"/>
                <w:numId w:val="4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Завтрак в гостинице. Освобождение номеров.</w:t>
            </w:r>
          </w:p>
          <w:p w:rsidR="00EC34A8" w:rsidRPr="00EC34A8" w:rsidRDefault="00EC34A8" w:rsidP="00EC34A8">
            <w:pPr>
              <w:numPr>
                <w:ilvl w:val="0"/>
                <w:numId w:val="4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  <w:sz w:val="24"/>
                <w:szCs w:val="24"/>
              </w:rPr>
              <w:t>Государственный Эрмитаж</w:t>
            </w: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 — один из крупнейших и самых значительных художественных и культурно-исторических музеев России и мира. Находится в Санкт-Петербурге. Свою историю музей начинает с коллекций произведений искусства, которые приобретала в частном порядке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>российская императрица</w:t>
            </w:r>
            <w:r w:rsidRPr="00EC34A8">
              <w:rPr>
                <w:rStyle w:val="apple-converted-space"/>
                <w:rFonts w:asciiTheme="majorHAnsi" w:hAnsiTheme="majorHAnsi"/>
                <w:color w:val="000000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>Екатерина II.</w:t>
            </w:r>
          </w:p>
          <w:p w:rsidR="00EC34A8" w:rsidRPr="00EC34A8" w:rsidRDefault="00EC34A8" w:rsidP="00EC34A8">
            <w:pPr>
              <w:numPr>
                <w:ilvl w:val="0"/>
                <w:numId w:val="4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Кунсткамера - кабинет редкостей, в настоящее время —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2E2D2D"/>
                <w:sz w:val="24"/>
                <w:szCs w:val="24"/>
              </w:rPr>
              <w:t>Музей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000000"/>
                <w:sz w:val="24"/>
                <w:szCs w:val="24"/>
              </w:rPr>
              <w:t>антропологии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2E2D2D"/>
                <w:sz w:val="24"/>
                <w:szCs w:val="24"/>
              </w:rPr>
              <w:t>и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000000"/>
                <w:sz w:val="24"/>
                <w:szCs w:val="24"/>
              </w:rPr>
              <w:t>этнографии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2E2D2D"/>
                <w:sz w:val="24"/>
                <w:szCs w:val="24"/>
              </w:rPr>
              <w:t>имени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2E2D2D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000000"/>
                <w:sz w:val="24"/>
                <w:szCs w:val="24"/>
              </w:rPr>
              <w:t>Петра Великого</w:t>
            </w:r>
            <w:r w:rsidRPr="00EC34A8">
              <w:rPr>
                <w:rStyle w:val="apple-converted-space"/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  <w:r w:rsidRPr="00EC34A8">
              <w:rPr>
                <w:rStyle w:val="a6"/>
                <w:rFonts w:asciiTheme="majorHAnsi" w:hAnsiTheme="majorHAnsi"/>
                <w:color w:val="000000"/>
                <w:sz w:val="24"/>
                <w:szCs w:val="24"/>
              </w:rPr>
              <w:t>Российской академии наук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(МАЭ РАН) — первый музей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>России</w:t>
            </w: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, учреждённый императором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>Петром</w:t>
            </w:r>
            <w:proofErr w:type="gramStart"/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ервым 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и находящийся в</w:t>
            </w:r>
            <w:r w:rsidRPr="00EC34A8">
              <w:rPr>
                <w:rStyle w:val="apple-converted-space"/>
                <w:rFonts w:asciiTheme="majorHAnsi" w:hAnsiTheme="majorHAnsi"/>
                <w:color w:val="2E2D2D"/>
                <w:sz w:val="24"/>
                <w:szCs w:val="24"/>
              </w:rPr>
              <w:t> </w:t>
            </w:r>
            <w:r w:rsidRPr="00EC34A8">
              <w:rPr>
                <w:rFonts w:asciiTheme="majorHAnsi" w:hAnsiTheme="majorHAnsi"/>
                <w:color w:val="000000"/>
                <w:sz w:val="24"/>
                <w:szCs w:val="24"/>
              </w:rPr>
              <w:t>Санкт-Петербурге. </w:t>
            </w:r>
          </w:p>
          <w:p w:rsid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Fonts w:asciiTheme="majorHAnsi" w:hAnsiTheme="majorHAnsi"/>
                <w:color w:val="2E2D2D"/>
              </w:rPr>
              <w:t xml:space="preserve">     Обладает уникальной коллекцией предметов старины, раскрывающих историю </w:t>
            </w:r>
          </w:p>
          <w:p w:rsid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>
              <w:rPr>
                <w:rFonts w:asciiTheme="majorHAnsi" w:hAnsiTheme="majorHAnsi"/>
                <w:color w:val="2E2D2D"/>
              </w:rPr>
              <w:t xml:space="preserve">     </w:t>
            </w:r>
            <w:r w:rsidRPr="00EC34A8">
              <w:rPr>
                <w:rFonts w:asciiTheme="majorHAnsi" w:hAnsiTheme="majorHAnsi"/>
                <w:color w:val="2E2D2D"/>
              </w:rPr>
              <w:t xml:space="preserve">и быт многих народов. Но многим этот музей известен по коллекции </w:t>
            </w:r>
          </w:p>
          <w:p w:rsid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>
              <w:rPr>
                <w:rFonts w:asciiTheme="majorHAnsi" w:hAnsiTheme="majorHAnsi"/>
                <w:color w:val="2E2D2D"/>
              </w:rPr>
              <w:t xml:space="preserve">     </w:t>
            </w:r>
            <w:r w:rsidRPr="00EC34A8">
              <w:rPr>
                <w:rFonts w:asciiTheme="majorHAnsi" w:hAnsiTheme="majorHAnsi"/>
                <w:color w:val="2E2D2D"/>
              </w:rPr>
              <w:t xml:space="preserve">«уродцев» — анатомических редкостей и аномалий. Здание Кунсткамеры </w:t>
            </w: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>
              <w:rPr>
                <w:rFonts w:asciiTheme="majorHAnsi" w:hAnsiTheme="majorHAnsi"/>
                <w:color w:val="2E2D2D"/>
              </w:rPr>
              <w:t xml:space="preserve">     </w:t>
            </w:r>
            <w:r w:rsidRPr="00EC34A8">
              <w:rPr>
                <w:rFonts w:asciiTheme="majorHAnsi" w:hAnsiTheme="majorHAnsi"/>
                <w:color w:val="2E2D2D"/>
              </w:rPr>
              <w:t>является с начала XVIII </w:t>
            </w:r>
            <w:proofErr w:type="gramStart"/>
            <w:r w:rsidRPr="00EC34A8">
              <w:rPr>
                <w:rFonts w:asciiTheme="majorHAnsi" w:hAnsiTheme="majorHAnsi"/>
                <w:color w:val="2E2D2D"/>
              </w:rPr>
              <w:t>в</w:t>
            </w:r>
            <w:proofErr w:type="gramEnd"/>
            <w:r w:rsidRPr="00EC34A8">
              <w:rPr>
                <w:rFonts w:asciiTheme="majorHAnsi" w:hAnsiTheme="majorHAnsi"/>
                <w:color w:val="2E2D2D"/>
              </w:rPr>
              <w:t xml:space="preserve">. </w:t>
            </w:r>
            <w:proofErr w:type="gramStart"/>
            <w:r w:rsidRPr="00EC34A8">
              <w:rPr>
                <w:rFonts w:asciiTheme="majorHAnsi" w:hAnsiTheme="majorHAnsi"/>
                <w:color w:val="2E2D2D"/>
              </w:rPr>
              <w:t>символом</w:t>
            </w:r>
            <w:proofErr w:type="gramEnd"/>
            <w:r w:rsidRPr="00EC34A8">
              <w:rPr>
                <w:rStyle w:val="apple-converted-space"/>
                <w:rFonts w:asciiTheme="majorHAnsi" w:eastAsiaTheme="majorEastAsia" w:hAnsiTheme="majorHAnsi"/>
                <w:color w:val="2E2D2D"/>
              </w:rPr>
              <w:t> </w:t>
            </w:r>
            <w:r w:rsidRPr="00EC34A8">
              <w:rPr>
                <w:rFonts w:asciiTheme="majorHAnsi" w:hAnsiTheme="majorHAnsi"/>
                <w:color w:val="000000"/>
              </w:rPr>
              <w:t>Российской академии наук.</w:t>
            </w:r>
          </w:p>
          <w:p w:rsidR="00EC34A8" w:rsidRPr="00EC34A8" w:rsidRDefault="00EC34A8" w:rsidP="00EC34A8">
            <w:pPr>
              <w:numPr>
                <w:ilvl w:val="0"/>
                <w:numId w:val="5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Обед в кафе города.</w:t>
            </w:r>
          </w:p>
          <w:p w:rsidR="00EC34A8" w:rsidRDefault="00EC34A8" w:rsidP="00EC34A8">
            <w:pPr>
              <w:numPr>
                <w:ilvl w:val="0"/>
                <w:numId w:val="5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Свободное время. Отправление в Ярославль</w:t>
            </w:r>
          </w:p>
          <w:p w:rsidR="00EC34A8" w:rsidRPr="00EC34A8" w:rsidRDefault="00EC34A8" w:rsidP="00EC34A8">
            <w:pPr>
              <w:numPr>
                <w:ilvl w:val="0"/>
                <w:numId w:val="5"/>
              </w:numPr>
              <w:spacing w:after="0" w:line="264" w:lineRule="atLeast"/>
              <w:ind w:left="240"/>
              <w:jc w:val="both"/>
              <w:rPr>
                <w:rFonts w:asciiTheme="majorHAnsi" w:hAnsiTheme="majorHAnsi"/>
                <w:color w:val="2E2D2D"/>
                <w:sz w:val="24"/>
                <w:szCs w:val="24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Style w:val="a6"/>
                <w:rFonts w:asciiTheme="majorHAnsi" w:hAnsiTheme="majorHAnsi"/>
                <w:color w:val="2E2D2D"/>
              </w:rPr>
              <w:t>5-й день</w:t>
            </w:r>
          </w:p>
          <w:p w:rsidR="00EC34A8" w:rsidRPr="00EC34A8" w:rsidRDefault="00EC34A8" w:rsidP="00EC34A8">
            <w:pPr>
              <w:spacing w:after="0" w:line="264" w:lineRule="atLeast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t>8:00 Примерное время прибытия в Ярославль.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4A8" w:rsidRPr="00EC34A8" w:rsidRDefault="00EC34A8">
            <w:pPr>
              <w:spacing w:line="264" w:lineRule="atLeast"/>
              <w:rPr>
                <w:rFonts w:asciiTheme="majorHAnsi" w:hAnsiTheme="majorHAnsi"/>
                <w:color w:val="2E2D2D"/>
                <w:sz w:val="24"/>
                <w:szCs w:val="24"/>
              </w:rPr>
            </w:pPr>
            <w:r w:rsidRPr="00EC34A8">
              <w:rPr>
                <w:rFonts w:asciiTheme="majorHAnsi" w:hAnsiTheme="majorHAnsi"/>
                <w:color w:val="2E2D2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</w:p>
          <w:p w:rsidR="00EC34A8" w:rsidRPr="00EC34A8" w:rsidRDefault="00EC34A8">
            <w:pPr>
              <w:spacing w:line="264" w:lineRule="atLeast"/>
              <w:rPr>
                <w:rFonts w:asciiTheme="majorHAnsi" w:hAnsiTheme="majorHAnsi"/>
                <w:color w:val="2E2D2D"/>
                <w:sz w:val="24"/>
                <w:szCs w:val="24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</w:p>
          <w:p w:rsidR="00EC34A8" w:rsidRPr="00EC34A8" w:rsidRDefault="00EC34A8">
            <w:pPr>
              <w:spacing w:line="264" w:lineRule="atLeast"/>
              <w:rPr>
                <w:rFonts w:asciiTheme="majorHAnsi" w:hAnsiTheme="majorHAnsi"/>
                <w:color w:val="2E2D2D"/>
                <w:sz w:val="24"/>
                <w:szCs w:val="24"/>
              </w:rPr>
            </w:pPr>
          </w:p>
          <w:p w:rsidR="00EC34A8" w:rsidRPr="00EC34A8" w:rsidRDefault="00EC34A8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r w:rsidRPr="00EC34A8">
              <w:rPr>
                <w:rFonts w:asciiTheme="majorHAnsi" w:hAnsiTheme="majorHAnsi"/>
                <w:color w:val="2E2D2D"/>
              </w:rPr>
              <w:t> </w:t>
            </w:r>
          </w:p>
        </w:tc>
      </w:tr>
    </w:tbl>
    <w:p w:rsidR="004D33B5" w:rsidRDefault="004D33B5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</w:p>
    <w:p w:rsidR="004D33B5" w:rsidRDefault="004D33B5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В стоимость входит:</w:t>
      </w:r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 xml:space="preserve">проезд на автобусе </w:t>
      </w:r>
      <w:proofErr w:type="spellStart"/>
      <w:r>
        <w:rPr>
          <w:rFonts w:asciiTheme="majorHAnsi" w:hAnsiTheme="majorHAnsi"/>
          <w:color w:val="2E2D2D"/>
        </w:rPr>
        <w:t>тур</w:t>
      </w:r>
      <w:proofErr w:type="gramStart"/>
      <w:r>
        <w:rPr>
          <w:rFonts w:asciiTheme="majorHAnsi" w:hAnsiTheme="majorHAnsi"/>
          <w:color w:val="2E2D2D"/>
        </w:rPr>
        <w:t>.к</w:t>
      </w:r>
      <w:proofErr w:type="gramEnd"/>
      <w:r>
        <w:rPr>
          <w:rFonts w:asciiTheme="majorHAnsi" w:hAnsiTheme="majorHAnsi"/>
          <w:color w:val="2E2D2D"/>
        </w:rPr>
        <w:t>ласса</w:t>
      </w:r>
      <w:proofErr w:type="spellEnd"/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проживание в гостинице «</w:t>
      </w:r>
      <w:proofErr w:type="spellStart"/>
      <w:r>
        <w:rPr>
          <w:rFonts w:asciiTheme="majorHAnsi" w:hAnsiTheme="majorHAnsi"/>
          <w:color w:val="2E2D2D"/>
        </w:rPr>
        <w:t>Смольнинская</w:t>
      </w:r>
      <w:proofErr w:type="spellEnd"/>
      <w:r>
        <w:rPr>
          <w:rFonts w:asciiTheme="majorHAnsi" w:hAnsiTheme="majorHAnsi"/>
          <w:color w:val="2E2D2D"/>
        </w:rPr>
        <w:t>» или «Меркурий» 3*</w:t>
      </w:r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питание 3 завтрака и 2 обеда</w:t>
      </w:r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экскурсионная программа</w:t>
      </w:r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входные билеты в музеи по программе</w:t>
      </w:r>
    </w:p>
    <w:p w:rsidR="004D33B5" w:rsidRDefault="004D33B5" w:rsidP="004D33B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услуги гида-экскурсовода в Петербурге  и сопровождающего из Ярославля</w:t>
      </w:r>
    </w:p>
    <w:p w:rsidR="004D33B5" w:rsidRDefault="004D33B5" w:rsidP="004D33B5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</w:p>
    <w:p w:rsidR="004D33B5" w:rsidRDefault="004D33B5" w:rsidP="004D33B5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Дополнительно оплачивается:</w:t>
      </w:r>
    </w:p>
    <w:p w:rsidR="004D33B5" w:rsidRPr="00EC34A8" w:rsidRDefault="004D33B5" w:rsidP="004D33B5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ajorHAnsi" w:hAnsiTheme="majorHAnsi"/>
          <w:color w:val="2E2D2D"/>
        </w:rPr>
      </w:pPr>
      <w:r>
        <w:rPr>
          <w:rFonts w:asciiTheme="majorHAnsi" w:hAnsiTheme="majorHAnsi"/>
          <w:color w:val="2E2D2D"/>
        </w:rPr>
        <w:t>Экскурсия в 3 день с обедом (по желанию)</w:t>
      </w: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EC34A8">
      <w:pPr>
        <w:pStyle w:val="a7"/>
        <w:shd w:val="clear" w:color="auto" w:fill="FFFFFF"/>
        <w:spacing w:before="0" w:beforeAutospacing="0" w:after="0" w:afterAutospacing="0" w:line="288" w:lineRule="atLeast"/>
        <w:jc w:val="both"/>
        <w:rPr>
          <w:rFonts w:ascii="Century Gothic" w:hAnsi="Century Gothic"/>
          <w:color w:val="2E2D2D"/>
          <w:sz w:val="17"/>
          <w:szCs w:val="17"/>
        </w:rPr>
      </w:pPr>
    </w:p>
    <w:p w:rsidR="00EC34A8" w:rsidRDefault="00EC34A8" w:rsidP="004D33B5">
      <w:pPr>
        <w:pStyle w:val="2"/>
        <w:rPr>
          <w:rStyle w:val="a5"/>
          <w:i w:val="0"/>
          <w:iCs w:val="0"/>
          <w:color w:val="1F497D" w:themeColor="text2"/>
        </w:rPr>
      </w:pPr>
      <w:r>
        <w:rPr>
          <w:rStyle w:val="a5"/>
          <w:i w:val="0"/>
          <w:iCs w:val="0"/>
          <w:color w:val="1F497D" w:themeColor="text2"/>
        </w:rPr>
        <w:t>__________________________________________________________________________________________</w:t>
      </w:r>
    </w:p>
    <w:p w:rsidR="0097279B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</w:rPr>
      </w:pPr>
      <w:r w:rsidRPr="00312DA6">
        <w:rPr>
          <w:rStyle w:val="a5"/>
          <w:i w:val="0"/>
          <w:iCs w:val="0"/>
          <w:color w:val="1F497D" w:themeColor="text2"/>
        </w:rPr>
        <w:t>ООО «Туристическая компания «</w:t>
      </w:r>
      <w:proofErr w:type="spellStart"/>
      <w:r w:rsidRPr="00312DA6">
        <w:rPr>
          <w:rStyle w:val="a5"/>
          <w:i w:val="0"/>
          <w:iCs w:val="0"/>
          <w:color w:val="1F497D" w:themeColor="text2"/>
        </w:rPr>
        <w:t>Яр-Тревел</w:t>
      </w:r>
      <w:proofErr w:type="spellEnd"/>
      <w:r w:rsidRPr="00312DA6">
        <w:rPr>
          <w:rStyle w:val="a5"/>
          <w:i w:val="0"/>
          <w:iCs w:val="0"/>
          <w:color w:val="1F497D" w:themeColor="text2"/>
        </w:rPr>
        <w:t>»</w:t>
      </w:r>
    </w:p>
    <w:p w:rsidR="00945280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  <w:lang w:val="en-US"/>
        </w:rPr>
      </w:pPr>
      <w:r w:rsidRPr="00312DA6">
        <w:rPr>
          <w:color w:val="1F497D" w:themeColor="text2"/>
          <w:lang w:val="en-US"/>
        </w:rPr>
        <w:t>(4852) 73-12-76</w:t>
      </w:r>
      <w:proofErr w:type="gramStart"/>
      <w:r w:rsidRPr="00312DA6">
        <w:rPr>
          <w:color w:val="1F497D" w:themeColor="text2"/>
          <w:lang w:val="en-US"/>
        </w:rPr>
        <w:t>,</w:t>
      </w:r>
      <w:r w:rsidRPr="00312DA6">
        <w:rPr>
          <w:rStyle w:val="a5"/>
          <w:i w:val="0"/>
          <w:iCs w:val="0"/>
          <w:color w:val="1F497D" w:themeColor="text2"/>
          <w:lang w:val="en-US"/>
        </w:rPr>
        <w:t xml:space="preserve"> </w:t>
      </w:r>
      <w:r w:rsidRPr="00312DA6">
        <w:rPr>
          <w:color w:val="1F497D" w:themeColor="text2"/>
          <w:lang w:val="en-US"/>
        </w:rPr>
        <w:t xml:space="preserve"> 73</w:t>
      </w:r>
      <w:proofErr w:type="gramEnd"/>
      <w:r w:rsidRPr="00312DA6">
        <w:rPr>
          <w:color w:val="1F497D" w:themeColor="text2"/>
          <w:lang w:val="en-US"/>
        </w:rPr>
        <w:t>-12-77</w:t>
      </w:r>
      <w:r w:rsidR="00312DA6" w:rsidRPr="00312DA6">
        <w:rPr>
          <w:rStyle w:val="a5"/>
          <w:i w:val="0"/>
          <w:iCs w:val="0"/>
          <w:color w:val="1F497D" w:themeColor="text2"/>
          <w:lang w:val="en-US"/>
        </w:rPr>
        <w:t xml:space="preserve"> , e-mail:  yartur@list.ru ,  </w:t>
      </w:r>
      <w:hyperlink r:id="rId6" w:history="1">
        <w:r w:rsidR="00312DA6" w:rsidRPr="00312DA6">
          <w:rPr>
            <w:rStyle w:val="a5"/>
            <w:i w:val="0"/>
            <w:iCs w:val="0"/>
            <w:color w:val="1F497D" w:themeColor="text2"/>
            <w:lang w:val="en-US"/>
          </w:rPr>
          <w:t>www. yar-travel.ru</w:t>
        </w:r>
      </w:hyperlink>
    </w:p>
    <w:p w:rsidR="0064633B" w:rsidRPr="00312DA6" w:rsidRDefault="00312DA6" w:rsidP="00312DA6">
      <w:pPr>
        <w:pStyle w:val="2"/>
        <w:jc w:val="center"/>
        <w:rPr>
          <w:sz w:val="32"/>
          <w:szCs w:val="32"/>
        </w:rPr>
      </w:pPr>
      <w:r w:rsidRPr="00312DA6">
        <w:rPr>
          <w:rStyle w:val="a5"/>
          <w:i w:val="0"/>
          <w:iCs w:val="0"/>
          <w:color w:val="1F497D" w:themeColor="text2"/>
        </w:rPr>
        <w:t>г</w:t>
      </w:r>
      <w:proofErr w:type="gramStart"/>
      <w:r w:rsidRPr="00312DA6">
        <w:rPr>
          <w:rStyle w:val="a5"/>
          <w:i w:val="0"/>
          <w:iCs w:val="0"/>
          <w:color w:val="1F497D" w:themeColor="text2"/>
        </w:rPr>
        <w:t>.Я</w:t>
      </w:r>
      <w:proofErr w:type="gramEnd"/>
      <w:r w:rsidRPr="00312DA6">
        <w:rPr>
          <w:rStyle w:val="a5"/>
          <w:i w:val="0"/>
          <w:iCs w:val="0"/>
          <w:color w:val="1F497D" w:themeColor="text2"/>
        </w:rPr>
        <w:t>рославль, ул. Комсомольская, д.8 , 3 этаж (вход через кафе «Баккара»)</w:t>
      </w:r>
    </w:p>
    <w:p w:rsidR="0064633B" w:rsidRPr="00312DA6" w:rsidRDefault="0064633B" w:rsidP="0064633B"/>
    <w:sectPr w:rsidR="0064633B" w:rsidRPr="00312DA6" w:rsidSect="00A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981"/>
    <w:multiLevelType w:val="multilevel"/>
    <w:tmpl w:val="660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15555"/>
    <w:multiLevelType w:val="multilevel"/>
    <w:tmpl w:val="C84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20A71"/>
    <w:multiLevelType w:val="hybridMultilevel"/>
    <w:tmpl w:val="9B1289F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67213B81"/>
    <w:multiLevelType w:val="multilevel"/>
    <w:tmpl w:val="F41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8314D"/>
    <w:multiLevelType w:val="hybridMultilevel"/>
    <w:tmpl w:val="322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B2AB8"/>
    <w:multiLevelType w:val="multilevel"/>
    <w:tmpl w:val="37E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759AB"/>
    <w:multiLevelType w:val="multilevel"/>
    <w:tmpl w:val="8B4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A3397"/>
    <w:multiLevelType w:val="multilevel"/>
    <w:tmpl w:val="CF6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7A80"/>
    <w:rsid w:val="001C3F47"/>
    <w:rsid w:val="002E6581"/>
    <w:rsid w:val="00312DA6"/>
    <w:rsid w:val="0034179A"/>
    <w:rsid w:val="00406EEA"/>
    <w:rsid w:val="004B0ADB"/>
    <w:rsid w:val="004B2610"/>
    <w:rsid w:val="004D33B5"/>
    <w:rsid w:val="005139EE"/>
    <w:rsid w:val="0064633B"/>
    <w:rsid w:val="00787A80"/>
    <w:rsid w:val="00945280"/>
    <w:rsid w:val="0097279B"/>
    <w:rsid w:val="00976E7B"/>
    <w:rsid w:val="00A273F9"/>
    <w:rsid w:val="00AB2B0F"/>
    <w:rsid w:val="00B50ED0"/>
    <w:rsid w:val="00CB225E"/>
    <w:rsid w:val="00DD63E8"/>
    <w:rsid w:val="00EC34A8"/>
    <w:rsid w:val="00E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45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45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72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7A8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945280"/>
    <w:rPr>
      <w:i/>
      <w:iCs/>
    </w:rPr>
  </w:style>
  <w:style w:type="character" w:customStyle="1" w:styleId="10">
    <w:name w:val="Заголовок 1 Знак"/>
    <w:basedOn w:val="a0"/>
    <w:link w:val="1"/>
    <w:rsid w:val="0094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4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727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6">
    <w:name w:val="Strong"/>
    <w:basedOn w:val="a0"/>
    <w:uiPriority w:val="22"/>
    <w:qFormat/>
    <w:locked/>
    <w:rsid w:val="0064633B"/>
    <w:rPr>
      <w:b/>
      <w:bCs/>
    </w:rPr>
  </w:style>
  <w:style w:type="paragraph" w:styleId="a7">
    <w:name w:val="Normal (Web)"/>
    <w:basedOn w:val="a"/>
    <w:uiPriority w:val="99"/>
    <w:unhideWhenUsed/>
    <w:rsid w:val="0064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63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652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4211">
          <w:marLeft w:val="0"/>
          <w:marRight w:val="0"/>
          <w:marTop w:val="0"/>
          <w:marBottom w:val="0"/>
          <w:divBdr>
            <w:top w:val="single" w:sz="4" w:space="3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-trav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Яр-Тревел</dc:creator>
  <cp:lastModifiedBy>Яр-Тревел</cp:lastModifiedBy>
  <cp:revision>2</cp:revision>
  <cp:lastPrinted>2016-07-22T13:17:00Z</cp:lastPrinted>
  <dcterms:created xsi:type="dcterms:W3CDTF">2016-07-22T15:59:00Z</dcterms:created>
  <dcterms:modified xsi:type="dcterms:W3CDTF">2016-07-22T15:59:00Z</dcterms:modified>
</cp:coreProperties>
</file>